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5B5" w:rsidRPr="007B15B5" w:rsidP="007B15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05-1060/2607/2025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5B5" w:rsidRPr="007B15B5" w:rsidP="007B15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Pr="007B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7.27 Кодекса Российской Федерации об административных правонарушениях в отношении: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Кобзев Сергей Вячеславович</w:t>
      </w:r>
      <w:r w:rsidRPr="00BF0522" w:rsidR="00BF052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BF0522" w:rsidR="00BF052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деющего, в услугах переводчика не нуждающегося,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предусмотренные ст. 51 Конституции РФ и ст. 25.1 КоАП РФ,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B5" w:rsidRPr="007B15B5" w:rsidP="007B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B5" w:rsidRPr="007B15B5" w:rsidP="007B15B5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18.09.2025 Кобзев Серге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Вячеславович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ХМАО-Югра, г. Сургут, ул. Югорский тракт, д.2 в магазине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«Лента» совершил мелкое хищение чужого имущества, стоимость котор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не превышает одну тысячу рублей, путем кражи, а именно тайно похитил следующие товары: батончик с чесноком 200 г., колбаса «Ариант» балыковая 310 г., настойка «</w:t>
      </w:r>
      <w:r w:rsidRPr="007B1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Remeslo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Fermera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» 0,5</w:t>
      </w:r>
      <w:r w:rsidRPr="007B15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бут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ылка, пакет «Лента» с ручками 15 кг., чем причинил незначительный материальный ущерб ООО «Лента» на общую сумму 814 руб. 85 коп..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потерпевшего ООО «Лента» в судебном заседании не присутствовал, направил ходатайство о рассмотрении дела об адми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в отношении Кобзева Сергея Вячеславовича в его отсутствие.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Кобзев Сергей Вячеславович вину в совершении административного правонарушения признал, в содеянном раскаялся, подтвердил обстоятельства, изложенные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протоколе.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привлекаемое к ответственности, изучив представленные материалы дела, считаю,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азательств: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86 № 267106 от 18.09.2025, в котором изложено существо нарушения;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объяснениями Кобзева Сергея Вячеславовича;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заявлением представителя потерпевшего;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ия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Кобзева Сергея Вячеславовича 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суд квалифицирует</w:t>
      </w:r>
      <w:r w:rsidRPr="007B1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7.27 КоАП РФ -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Кодекса.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 не усматривает, поскольку имеющиеся в деле материалы в полном объеме отражают описанные в протоколе события.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перечисленных в ст. 24.5 КоАП РФ, исключающих производство по делу об административном правонарушении, не имеется. 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К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обстоятельствам, предусмотренным ст. 4.2 КоАП РФ, смягчающим административную ответственность, следует отнести признание лицом, привлекаемым к административной ответственности вины и раскаяние в содеянном. 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Обстоятельств, отягчающих административную ответ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ственность, предусмотренных ст. 4.3 КоАП РФ, судом не установлено.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val="x-none" w:eastAsia="ru-RU"/>
        </w:rPr>
        <w:t>При назначении наказания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,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, его отношение к содеянному, 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val="x-none" w:eastAsia="ru-RU"/>
        </w:rPr>
        <w:t xml:space="preserve">считаю 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необходимым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val="x-none" w:eastAsia="ru-RU"/>
        </w:rPr>
        <w:t xml:space="preserve"> назначить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Кобзеву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Сергею Вячеславовичу 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наказание в виде административного штрафа, поскольку указанный вид наказания является в данном случае справедливым и соразмерным содеянному, применение иных видов наказания не обеспечит реализации задач административной ответственност</w:t>
      </w:r>
      <w:r w:rsidRPr="007B15B5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и.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B5" w:rsidRPr="007B15B5" w:rsidP="007B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Кобзева Сергея Вячеславовича признать виновным в совершении административного правонарушения, предусмотренного ч. 1 ст. 7.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Кодекса Российской Федерации об административных правонарушениях и назначить ему административное наказание в виде штрафа в размере 1000 (одной тысячи) рублей.  </w:t>
      </w:r>
    </w:p>
    <w:p w:rsidR="007B15B5" w:rsidRPr="007B15B5" w:rsidP="007B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Вещественный доказательства - оставить в распоряжении законного владельца.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быть обжаловано в Сургутский городской суд Ханты – Мансийского автономного округа – Югры в течение 10 дней со дня получения копии постановления.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   Е.Н. </w:t>
      </w: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Конева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5B5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</w:p>
    <w:p w:rsidR="007B15B5" w:rsidRPr="007B15B5" w:rsidP="007B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5B5" w:rsidRPr="007B15B5" w:rsidP="007B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05-1060/2607/2025</w:t>
      </w:r>
    </w:p>
    <w:p w:rsidR="007B15B5" w:rsidRPr="007B15B5" w:rsidP="007B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акт не вступил в законную силу по состоянию на </w:t>
      </w: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19.09.2025</w:t>
      </w:r>
    </w:p>
    <w:p w:rsidR="007B15B5" w:rsidRPr="007B15B5" w:rsidP="007B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5B5" w:rsidRPr="007B15B5" w:rsidP="007B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 ответственн</w:t>
      </w: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</w:t>
      </w: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7B15B5" w:rsidRPr="007B15B5" w:rsidP="007B15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</w:t>
      </w:r>
      <w:r w:rsidRPr="007B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витанции об оплате административного штрафа необходимо представить по адресу: г. Сургут, ул. Гагарина, д. 9, каб. 214.  </w:t>
      </w:r>
    </w:p>
    <w:p w:rsidR="007B15B5" w:rsidRPr="007B15B5" w:rsidP="007B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5B5" w:rsidRPr="007B15B5" w:rsidP="007B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5B5" w:rsidRPr="007B15B5" w:rsidP="007B1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D0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70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880707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880707" w:rsidRPr="00B023E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880707" w:rsidRPr="00B023E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5"/>
    <w:rsid w:val="00735D04"/>
    <w:rsid w:val="007432DE"/>
    <w:rsid w:val="007B15B5"/>
    <w:rsid w:val="008210EC"/>
    <w:rsid w:val="00880707"/>
    <w:rsid w:val="00B023EF"/>
    <w:rsid w:val="00BF0522"/>
    <w:rsid w:val="00DF2C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5360F72-8641-4645-A7B7-8EC7BC29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B15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B1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7B15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7B15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B1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B1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